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7071" w14:textId="4D90BE18" w:rsidR="00DB5461" w:rsidRPr="00DB5461" w:rsidRDefault="006821F1" w:rsidP="00DB5461">
      <w:pPr>
        <w:tabs>
          <w:tab w:val="left" w:pos="524"/>
        </w:tabs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5BE1CA57">
                <wp:simplePos x="0" y="0"/>
                <wp:positionH relativeFrom="column">
                  <wp:posOffset>0</wp:posOffset>
                </wp:positionH>
                <wp:positionV relativeFrom="page">
                  <wp:posOffset>1172845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6E5AF54B" w:rsidR="003D38A3" w:rsidRPr="003D38A3" w:rsidRDefault="008B6620" w:rsidP="003D38A3">
                            <w:pPr>
                              <w:pStyle w:val="CourseContainedHeader"/>
                            </w:pPr>
                            <w:r>
                              <w:t xml:space="preserve">Workshop </w:t>
                            </w:r>
                            <w:r w:rsidR="00DB5461">
                              <w:t>Induction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92.3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" fillcolor="black [3215]" stroked="f" strokeweight=".5pt">
                <v:textbox style="mso-fit-shape-to-text:t">
                  <w:txbxContent>
                    <w:p w14:paraId="162C0B88" w14:textId="6E5AF54B" w:rsidR="003D38A3" w:rsidRPr="003D38A3" w:rsidRDefault="008B6620" w:rsidP="003D38A3">
                      <w:pPr>
                        <w:pStyle w:val="CourseContainedHeader"/>
                      </w:pPr>
                      <w:r>
                        <w:t xml:space="preserve">Workshop </w:t>
                      </w:r>
                      <w:r w:rsidR="00DB5461">
                        <w:t>Induction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1CC59F64" w14:textId="7EB1B9D1" w:rsidR="00DB5461" w:rsidRPr="00DB5461" w:rsidRDefault="00DB5461" w:rsidP="00DB5461">
      <w:pPr>
        <w:rPr>
          <w:b/>
          <w:bCs/>
        </w:rPr>
      </w:pPr>
      <w:r w:rsidRPr="00DB5461">
        <w:rPr>
          <w:b/>
          <w:bCs/>
        </w:rPr>
        <w:t>Prior to use of a tool/machine, all staff:</w:t>
      </w:r>
    </w:p>
    <w:p w14:paraId="64807F9D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Will be inducted by a person who has been deemed competent and nominated by the Head of Department (</w:t>
      </w:r>
      <w:proofErr w:type="spellStart"/>
      <w:r w:rsidRPr="00DB5461">
        <w:rPr>
          <w:bCs/>
          <w:lang w:val="en-US"/>
        </w:rPr>
        <w:t>HoD</w:t>
      </w:r>
      <w:proofErr w:type="spellEnd"/>
      <w:r w:rsidRPr="00DB5461">
        <w:rPr>
          <w:bCs/>
          <w:lang w:val="en-US"/>
        </w:rPr>
        <w:t xml:space="preserve">). </w:t>
      </w:r>
    </w:p>
    <w:p w14:paraId="30ACA465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 xml:space="preserve">Must receive an induction and demonstration. This will be recorded in their individual induction booklet. These inductions can be completed over time, </w:t>
      </w:r>
      <w:proofErr w:type="gramStart"/>
      <w:r w:rsidRPr="00DB5461">
        <w:rPr>
          <w:bCs/>
          <w:lang w:val="en-US"/>
        </w:rPr>
        <w:t>as long as</w:t>
      </w:r>
      <w:proofErr w:type="gramEnd"/>
      <w:r w:rsidRPr="00DB5461">
        <w:rPr>
          <w:bCs/>
          <w:lang w:val="en-US"/>
        </w:rPr>
        <w:t xml:space="preserve"> they are completed for each tool/machine prior to use.</w:t>
      </w:r>
    </w:p>
    <w:p w14:paraId="6A2B81EB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induction will include:</w:t>
      </w:r>
    </w:p>
    <w:p w14:paraId="2223FC4C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initial and introductory information to a staff member about the workplace or activities</w:t>
      </w:r>
    </w:p>
    <w:p w14:paraId="5992C6F9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key hazards and risks</w:t>
      </w:r>
    </w:p>
    <w:p w14:paraId="6EE836B7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establishment of expectations for the work area</w:t>
      </w:r>
    </w:p>
    <w:p w14:paraId="5D87F8C6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contacts and channels of communication</w:t>
      </w:r>
    </w:p>
    <w:p w14:paraId="445FAC28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modelling of best practice for student induction/instruction to ensure consistency across department</w:t>
      </w:r>
    </w:p>
    <w:p w14:paraId="255C4769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staff induction booklet is kept and retained for audit and compliance</w:t>
      </w:r>
    </w:p>
    <w:p w14:paraId="602C488E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Inductions are reviewed annually and reinduction must occur every five (5) years.</w:t>
      </w:r>
    </w:p>
    <w:p w14:paraId="1DE85F62" w14:textId="77777777" w:rsidR="00DB5461" w:rsidRPr="00DB5461" w:rsidRDefault="00DB5461" w:rsidP="00DB5461">
      <w:pPr>
        <w:rPr>
          <w:bCs/>
          <w:lang w:val="en-US"/>
        </w:rPr>
      </w:pPr>
      <w:r w:rsidRPr="00DB5461">
        <w:rPr>
          <w:bCs/>
          <w:lang w:val="en-US"/>
        </w:rPr>
        <w:t>Staff will also have access to appropriate information and training, such as:</w:t>
      </w:r>
    </w:p>
    <w:p w14:paraId="769FE660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safe use of plant and equipment – this is to be specific and targeted to each item of plant that will be used by the staff member</w:t>
      </w:r>
    </w:p>
    <w:p w14:paraId="6F55DE6B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Curriculum Activity Risk Assessment (CARA) processes and how these are implemented at the site</w:t>
      </w:r>
    </w:p>
    <w:p w14:paraId="4C429E24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emergency responses, first aid facilities, and procedures for incident reporting and recording</w:t>
      </w:r>
    </w:p>
    <w:p w14:paraId="32B99AE1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resources – e.g. safe operating procedures (SOPs) and equipment and maintenance records (EMR) – and support mechanisms for collegiate guidance</w:t>
      </w:r>
    </w:p>
    <w:p w14:paraId="15776E60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importance of electrical safety, including all legislative requirements.</w:t>
      </w:r>
    </w:p>
    <w:p w14:paraId="21D21B0A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 xml:space="preserve">hazardous workspace conditions and risk management strategies to be aware of, such as: </w:t>
      </w:r>
    </w:p>
    <w:p w14:paraId="14641106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 xml:space="preserve">the safe use of all chemicals and hazardous materials stored, and familiarity with safety data sheets (SDS) </w:t>
      </w:r>
    </w:p>
    <w:p w14:paraId="5DEDC41B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 xml:space="preserve">the dangers of atmospheric wood dust particulates </w:t>
      </w:r>
    </w:p>
    <w:p w14:paraId="0589311B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industrial noise and hearing monitoring and testing must occur biannually</w:t>
      </w:r>
    </w:p>
    <w:p w14:paraId="7B2D7E7F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 xml:space="preserve">school and workshop rules and expectations: </w:t>
      </w:r>
    </w:p>
    <w:p w14:paraId="1B5AB5FD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 xml:space="preserve">the importance of good housekeeping and general departmental cleanliness </w:t>
      </w:r>
    </w:p>
    <w:p w14:paraId="02047B50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 xml:space="preserve">safety signage – what is mandatory, and where is to it be placed </w:t>
      </w:r>
    </w:p>
    <w:p w14:paraId="00FB5BB9" w14:textId="77777777" w:rsidR="00DB5461" w:rsidRPr="00DB5461" w:rsidRDefault="00DB5461" w:rsidP="00DB5461">
      <w:pPr>
        <w:numPr>
          <w:ilvl w:val="0"/>
          <w:numId w:val="23"/>
        </w:numPr>
        <w:rPr>
          <w:bCs/>
          <w:lang w:val="en-US"/>
        </w:rPr>
      </w:pPr>
      <w:r w:rsidRPr="00DB5461">
        <w:rPr>
          <w:bCs/>
          <w:lang w:val="en-US"/>
        </w:rPr>
        <w:t>the use of personal protective equipment (PPE), for both teachers and students</w:t>
      </w:r>
    </w:p>
    <w:p w14:paraId="45FA6967" w14:textId="77777777" w:rsidR="00DB5461" w:rsidRPr="00DB5461" w:rsidRDefault="00DB5461" w:rsidP="00DB5461">
      <w:pPr>
        <w:rPr>
          <w:bCs/>
        </w:rPr>
      </w:pPr>
    </w:p>
    <w:p w14:paraId="32AA70CD" w14:textId="77777777" w:rsidR="00DB5461" w:rsidRPr="00DB5461" w:rsidRDefault="00DB5461" w:rsidP="00DB5461">
      <w:pPr>
        <w:rPr>
          <w:b/>
          <w:bCs/>
        </w:rPr>
      </w:pPr>
      <w:r w:rsidRPr="00DB5461">
        <w:rPr>
          <w:b/>
          <w:bCs/>
        </w:rPr>
        <w:t>Staff – Prior to Classroom Use</w:t>
      </w:r>
    </w:p>
    <w:p w14:paraId="4FB62DC8" w14:textId="77777777" w:rsidR="00DB5461" w:rsidRPr="00DB5461" w:rsidRDefault="00DB5461" w:rsidP="00DB5461">
      <w:pPr>
        <w:rPr>
          <w:bCs/>
          <w:lang w:val="en-US"/>
        </w:rPr>
      </w:pPr>
      <w:r w:rsidRPr="00DB5461">
        <w:rPr>
          <w:bCs/>
          <w:lang w:val="en-US"/>
        </w:rPr>
        <w:t>Prior to use in the classroom, teachers must:</w:t>
      </w:r>
    </w:p>
    <w:p w14:paraId="1B072C2C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be inducted and deemed competent prior to inducting students</w:t>
      </w:r>
    </w:p>
    <w:p w14:paraId="7D3657A4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read and understand all SOPs, PERAs and CARAs (classroom and project) associated with the classroom and activity</w:t>
      </w:r>
    </w:p>
    <w:p w14:paraId="28CD2F9B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be included in the CARA documents</w:t>
      </w:r>
    </w:p>
    <w:p w14:paraId="62A81EE7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Ensure unit plans and assessment are approved and aligned to the WHS documentation. All changes must be documented and approved by the Head of Department (</w:t>
      </w:r>
      <w:proofErr w:type="spellStart"/>
      <w:r w:rsidRPr="00DB5461">
        <w:rPr>
          <w:bCs/>
          <w:lang w:val="en-US"/>
        </w:rPr>
        <w:t>HoD</w:t>
      </w:r>
      <w:proofErr w:type="spellEnd"/>
      <w:r w:rsidRPr="00DB5461">
        <w:rPr>
          <w:bCs/>
          <w:lang w:val="en-US"/>
        </w:rPr>
        <w:t>).</w:t>
      </w:r>
    </w:p>
    <w:p w14:paraId="66B67CB3" w14:textId="77777777" w:rsidR="00DB5461" w:rsidRPr="00DB5461" w:rsidRDefault="00DB5461" w:rsidP="00DB5461">
      <w:pPr>
        <w:rPr>
          <w:bCs/>
          <w:lang w:val="en-US"/>
        </w:rPr>
      </w:pPr>
      <w:r w:rsidRPr="00DB5461">
        <w:rPr>
          <w:bCs/>
          <w:lang w:val="en-US"/>
        </w:rPr>
        <w:t>Staff are responsible for the creation and maintenance of their class induction documents prior to students use.</w:t>
      </w:r>
    </w:p>
    <w:p w14:paraId="01DAD7BE" w14:textId="77777777" w:rsidR="00DB5461" w:rsidRPr="00DB5461" w:rsidRDefault="00DB5461" w:rsidP="00DB5461">
      <w:pPr>
        <w:rPr>
          <w:b/>
          <w:lang w:val="en-US"/>
        </w:rPr>
      </w:pPr>
      <w:r w:rsidRPr="00DB5461">
        <w:rPr>
          <w:b/>
          <w:lang w:val="en-US"/>
        </w:rPr>
        <w:lastRenderedPageBreak/>
        <w:t>For all workshop activities – written consent must be obtained from parents / guardians</w:t>
      </w:r>
    </w:p>
    <w:p w14:paraId="4393390A" w14:textId="77777777" w:rsidR="00DB5461" w:rsidRPr="00DB5461" w:rsidRDefault="00DB5461" w:rsidP="00DB5461">
      <w:pPr>
        <w:rPr>
          <w:b/>
          <w:lang w:val="en-US"/>
        </w:rPr>
      </w:pPr>
    </w:p>
    <w:p w14:paraId="02000423" w14:textId="77777777" w:rsidR="00DB5461" w:rsidRPr="00DB5461" w:rsidRDefault="00DB5461" w:rsidP="00DB5461">
      <w:pPr>
        <w:rPr>
          <w:b/>
          <w:bCs/>
        </w:rPr>
      </w:pPr>
      <w:r w:rsidRPr="00DB5461">
        <w:rPr>
          <w:b/>
          <w:bCs/>
        </w:rPr>
        <w:t>Student Induction</w:t>
      </w:r>
    </w:p>
    <w:p w14:paraId="55AB727A" w14:textId="77777777" w:rsidR="00DB5461" w:rsidRPr="00DB5461" w:rsidRDefault="00DB5461" w:rsidP="00DB5461">
      <w:r w:rsidRPr="00DB5461">
        <w:t>Within the first two weeks of class and before students use tools/machines, the teacher must:</w:t>
      </w:r>
    </w:p>
    <w:p w14:paraId="2D53A244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Give students a general workshop safety induction</w:t>
      </w:r>
    </w:p>
    <w:p w14:paraId="7C84E36A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Conduct a safety exam (including all tools/machines being used)</w:t>
      </w:r>
    </w:p>
    <w:p w14:paraId="11155C1C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Obtain parent/carer consent for student tool/equipment use (ensuring they are informed of the specific workshop activities). Once returned, record on a class list and store securely</w:t>
      </w:r>
    </w:p>
    <w:p w14:paraId="7B7B68B9" w14:textId="77777777" w:rsidR="00DB5461" w:rsidRPr="00DB5461" w:rsidRDefault="00DB5461" w:rsidP="00DB5461">
      <w:r w:rsidRPr="00DB5461">
        <w:t>Before students use any tool or machine, the teacher must:</w:t>
      </w:r>
    </w:p>
    <w:p w14:paraId="486D7725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Ensure all students have passed the general workshop safety exam (OnGuard)</w:t>
      </w:r>
    </w:p>
    <w:p w14:paraId="2A809C89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 xml:space="preserve">Ensure all students have signed and understand the safety contract </w:t>
      </w:r>
    </w:p>
    <w:p w14:paraId="2302024C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Cover the relevant SOP with the student and ensure they understand</w:t>
      </w:r>
    </w:p>
    <w:p w14:paraId="1F1EDEE0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Provide a physical demonstration on how to safety use the tool/machine including highlighting guarding, switch gear and safety features (Recorded on OnGuard)</w:t>
      </w:r>
    </w:p>
    <w:p w14:paraId="7E58F2DD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Observe the student using the tool/machine to ensure they are using it correctly and safely. Provide guidance if required. (Recorded on OnGuard)</w:t>
      </w:r>
    </w:p>
    <w:p w14:paraId="356A1108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Record induction, demonstration and observation for each student on OnGuard</w:t>
      </w:r>
    </w:p>
    <w:p w14:paraId="411C266A" w14:textId="77777777" w:rsidR="00DB5461" w:rsidRPr="00DB5461" w:rsidRDefault="00DB5461" w:rsidP="00DB5461">
      <w:r w:rsidRPr="00DB5461">
        <w:t>Workshop safety booklets must highlight and reinforce:</w:t>
      </w:r>
    </w:p>
    <w:p w14:paraId="6FFA876C" w14:textId="77777777" w:rsidR="00DB5461" w:rsidRPr="00DB5461" w:rsidRDefault="00DB5461" w:rsidP="00DB5461">
      <w:pPr>
        <w:numPr>
          <w:ilvl w:val="0"/>
          <w:numId w:val="22"/>
        </w:numPr>
        <w:rPr>
          <w:bCs/>
        </w:rPr>
      </w:pPr>
      <w:r w:rsidRPr="00DB5461">
        <w:rPr>
          <w:bCs/>
        </w:rPr>
        <w:t xml:space="preserve">how the </w:t>
      </w:r>
      <w:hyperlink r:id="rId11" w:history="1">
        <w:r w:rsidRPr="00DB5461">
          <w:rPr>
            <w:rStyle w:val="Hyperlink"/>
            <w:bCs/>
          </w:rPr>
          <w:t>Work Health and Safety Act 2011</w:t>
        </w:r>
      </w:hyperlink>
      <w:r w:rsidRPr="00DB5461">
        <w:rPr>
          <w:bCs/>
        </w:rPr>
        <w:t xml:space="preserve"> and </w:t>
      </w:r>
      <w:hyperlink r:id="rId12" w:history="1">
        <w:r w:rsidRPr="00DB5461">
          <w:rPr>
            <w:rStyle w:val="Hyperlink"/>
            <w:bCs/>
          </w:rPr>
          <w:t>Work Health and Safety Regulation 2011</w:t>
        </w:r>
      </w:hyperlink>
      <w:r w:rsidRPr="00DB5461">
        <w:rPr>
          <w:bCs/>
        </w:rPr>
        <w:t xml:space="preserve"> regulates and mandates safety practice in workplaces, and how this relates to the curriculum and student expectations and learning</w:t>
      </w:r>
    </w:p>
    <w:p w14:paraId="792A2F0B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dangers, safety hazards, inherent risks and preventative control measures commonly encountered in practical workspaces</w:t>
      </w:r>
    </w:p>
    <w:p w14:paraId="625BC017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importance of safe operating procedures (SOPs) for all machinery</w:t>
      </w:r>
    </w:p>
    <w:p w14:paraId="74E51F60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importance of appropriate personal protective equipment (PPE)</w:t>
      </w:r>
    </w:p>
    <w:p w14:paraId="14F18ABB" w14:textId="77777777" w:rsidR="00DB5461" w:rsidRPr="00DB5461" w:rsidRDefault="00DB5461" w:rsidP="00DB5461">
      <w:pPr>
        <w:numPr>
          <w:ilvl w:val="0"/>
          <w:numId w:val="22"/>
        </w:numPr>
        <w:rPr>
          <w:bCs/>
          <w:lang w:val="en-US"/>
        </w:rPr>
      </w:pPr>
      <w:r w:rsidRPr="00DB5461">
        <w:rPr>
          <w:bCs/>
          <w:lang w:val="en-US"/>
        </w:rPr>
        <w:t>the importance of departmental workspace safety rules and consequence</w:t>
      </w:r>
    </w:p>
    <w:bookmarkEnd w:id="0"/>
    <w:bookmarkEnd w:id="1"/>
    <w:bookmarkEnd w:id="2"/>
    <w:bookmarkEnd w:id="3"/>
    <w:p w14:paraId="30FC7024" w14:textId="77777777" w:rsidR="00DB5461" w:rsidRDefault="00DB5461" w:rsidP="00C034F6"/>
    <w:sectPr w:rsidR="00DB5461" w:rsidSect="00391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2C6F9" w14:textId="77777777" w:rsidR="00CD0848" w:rsidRDefault="00CD0848" w:rsidP="009125CB">
      <w:r>
        <w:separator/>
      </w:r>
    </w:p>
    <w:p w14:paraId="6A383FB5" w14:textId="77777777" w:rsidR="00CD0848" w:rsidRDefault="00CD0848" w:rsidP="009125CB"/>
    <w:p w14:paraId="0AF0E956" w14:textId="77777777" w:rsidR="00CD0848" w:rsidRDefault="00CD0848" w:rsidP="009125CB"/>
    <w:p w14:paraId="57342EE7" w14:textId="77777777" w:rsidR="00CD0848" w:rsidRDefault="00CD0848" w:rsidP="009125CB"/>
  </w:endnote>
  <w:endnote w:type="continuationSeparator" w:id="0">
    <w:p w14:paraId="5B2D8D0A" w14:textId="77777777" w:rsidR="00CD0848" w:rsidRDefault="00CD0848" w:rsidP="009125CB">
      <w:r>
        <w:continuationSeparator/>
      </w:r>
    </w:p>
    <w:p w14:paraId="7D889384" w14:textId="77777777" w:rsidR="00CD0848" w:rsidRDefault="00CD0848" w:rsidP="009125CB"/>
    <w:p w14:paraId="7B903BD1" w14:textId="77777777" w:rsidR="00CD0848" w:rsidRDefault="00CD0848" w:rsidP="009125CB"/>
    <w:p w14:paraId="6753AD58" w14:textId="77777777" w:rsidR="00CD0848" w:rsidRDefault="00CD084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41DB87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DB5461">
            <w:rPr>
              <w:noProof/>
            </w:rPr>
            <w:t>10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E809" w14:textId="77777777" w:rsidR="00CD0848" w:rsidRDefault="00CD0848" w:rsidP="009125CB">
      <w:r>
        <w:separator/>
      </w:r>
    </w:p>
    <w:p w14:paraId="48CC7B55" w14:textId="77777777" w:rsidR="00CD0848" w:rsidRDefault="00CD0848" w:rsidP="009125CB"/>
    <w:p w14:paraId="67A45274" w14:textId="77777777" w:rsidR="00CD0848" w:rsidRDefault="00CD0848" w:rsidP="009125CB"/>
    <w:p w14:paraId="25FC1F88" w14:textId="77777777" w:rsidR="00CD0848" w:rsidRDefault="00CD0848" w:rsidP="009125CB"/>
  </w:footnote>
  <w:footnote w:type="continuationSeparator" w:id="0">
    <w:p w14:paraId="7A2F9AA9" w14:textId="77777777" w:rsidR="00CD0848" w:rsidRDefault="00CD0848" w:rsidP="009125CB">
      <w:r>
        <w:continuationSeparator/>
      </w:r>
    </w:p>
    <w:p w14:paraId="0F4D46A6" w14:textId="77777777" w:rsidR="00CD0848" w:rsidRDefault="00CD0848" w:rsidP="009125CB"/>
    <w:p w14:paraId="229C0E85" w14:textId="77777777" w:rsidR="00CD0848" w:rsidRDefault="00CD0848" w:rsidP="009125CB"/>
    <w:p w14:paraId="57E5D157" w14:textId="77777777" w:rsidR="00CD0848" w:rsidRDefault="00CD084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7C4065"/>
    <w:multiLevelType w:val="hybridMultilevel"/>
    <w:tmpl w:val="53A0AC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DF4115"/>
    <w:multiLevelType w:val="hybridMultilevel"/>
    <w:tmpl w:val="27B6DF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1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3"/>
  </w:num>
  <w:num w:numId="3" w16cid:durableId="1776317215">
    <w:abstractNumId w:val="22"/>
  </w:num>
  <w:num w:numId="4" w16cid:durableId="1534071080">
    <w:abstractNumId w:val="19"/>
  </w:num>
  <w:num w:numId="5" w16cid:durableId="1673219778">
    <w:abstractNumId w:val="10"/>
  </w:num>
  <w:num w:numId="6" w16cid:durableId="1200585890">
    <w:abstractNumId w:val="18"/>
  </w:num>
  <w:num w:numId="7" w16cid:durableId="1908228620">
    <w:abstractNumId w:val="15"/>
  </w:num>
  <w:num w:numId="8" w16cid:durableId="1147357831">
    <w:abstractNumId w:val="1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4"/>
  </w:num>
  <w:num w:numId="19" w16cid:durableId="173418005">
    <w:abstractNumId w:val="16"/>
  </w:num>
  <w:num w:numId="20" w16cid:durableId="2127193325">
    <w:abstractNumId w:val="21"/>
  </w:num>
  <w:num w:numId="21" w16cid:durableId="383067315">
    <w:abstractNumId w:val="20"/>
  </w:num>
  <w:num w:numId="22" w16cid:durableId="828668500">
    <w:abstractNumId w:val="11"/>
  </w:num>
  <w:num w:numId="23" w16cid:durableId="337928983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641C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71235"/>
    <w:rsid w:val="00171BD9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42356"/>
    <w:rsid w:val="002426A1"/>
    <w:rsid w:val="00242AC9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A29E2"/>
    <w:rsid w:val="002B2DCF"/>
    <w:rsid w:val="002C5E79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0786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A3B9C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25DE4"/>
    <w:rsid w:val="00632476"/>
    <w:rsid w:val="00634D0C"/>
    <w:rsid w:val="0063523E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92FAD"/>
    <w:rsid w:val="006A1CE5"/>
    <w:rsid w:val="006A2860"/>
    <w:rsid w:val="006A3D4A"/>
    <w:rsid w:val="006A4AAA"/>
    <w:rsid w:val="006A4E1E"/>
    <w:rsid w:val="006A5581"/>
    <w:rsid w:val="006C0898"/>
    <w:rsid w:val="006C41D3"/>
    <w:rsid w:val="006C556B"/>
    <w:rsid w:val="006D47DB"/>
    <w:rsid w:val="006D588E"/>
    <w:rsid w:val="006F34C8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13EF"/>
    <w:rsid w:val="007D3DCD"/>
    <w:rsid w:val="007E1382"/>
    <w:rsid w:val="007E3336"/>
    <w:rsid w:val="007E3531"/>
    <w:rsid w:val="007E3B2F"/>
    <w:rsid w:val="0080551A"/>
    <w:rsid w:val="008074CB"/>
    <w:rsid w:val="00820DF2"/>
    <w:rsid w:val="0082109F"/>
    <w:rsid w:val="00825B93"/>
    <w:rsid w:val="00827B16"/>
    <w:rsid w:val="00837177"/>
    <w:rsid w:val="008509E4"/>
    <w:rsid w:val="008511DC"/>
    <w:rsid w:val="00855F76"/>
    <w:rsid w:val="00863241"/>
    <w:rsid w:val="00873BF4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6620"/>
    <w:rsid w:val="008C3FDC"/>
    <w:rsid w:val="008C6121"/>
    <w:rsid w:val="008D0421"/>
    <w:rsid w:val="008D7125"/>
    <w:rsid w:val="008E464D"/>
    <w:rsid w:val="008F4991"/>
    <w:rsid w:val="008F558B"/>
    <w:rsid w:val="008F5BB6"/>
    <w:rsid w:val="00902CDE"/>
    <w:rsid w:val="009055D2"/>
    <w:rsid w:val="009125CB"/>
    <w:rsid w:val="00913F0F"/>
    <w:rsid w:val="00924506"/>
    <w:rsid w:val="00924B81"/>
    <w:rsid w:val="00941FC8"/>
    <w:rsid w:val="0094539E"/>
    <w:rsid w:val="0094687C"/>
    <w:rsid w:val="00954590"/>
    <w:rsid w:val="0096505C"/>
    <w:rsid w:val="00971393"/>
    <w:rsid w:val="00971C36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EE2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5A5"/>
    <w:rsid w:val="00B230D0"/>
    <w:rsid w:val="00B27092"/>
    <w:rsid w:val="00B300C7"/>
    <w:rsid w:val="00B30142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3A9D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34F6"/>
    <w:rsid w:val="00C06B69"/>
    <w:rsid w:val="00C13582"/>
    <w:rsid w:val="00C15F44"/>
    <w:rsid w:val="00C272E3"/>
    <w:rsid w:val="00C33A98"/>
    <w:rsid w:val="00C34E4D"/>
    <w:rsid w:val="00C36479"/>
    <w:rsid w:val="00C43BFD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0848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36B3"/>
    <w:rsid w:val="00D2138E"/>
    <w:rsid w:val="00D24F50"/>
    <w:rsid w:val="00D4502D"/>
    <w:rsid w:val="00D64474"/>
    <w:rsid w:val="00D644A1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461"/>
    <w:rsid w:val="00DB579B"/>
    <w:rsid w:val="00DB7DF2"/>
    <w:rsid w:val="00DC0912"/>
    <w:rsid w:val="00DD7274"/>
    <w:rsid w:val="00DE3F30"/>
    <w:rsid w:val="00DE4A9E"/>
    <w:rsid w:val="00DE6EC4"/>
    <w:rsid w:val="00DF3426"/>
    <w:rsid w:val="00E00857"/>
    <w:rsid w:val="00E00887"/>
    <w:rsid w:val="00E02686"/>
    <w:rsid w:val="00E078BD"/>
    <w:rsid w:val="00E12742"/>
    <w:rsid w:val="00E134BC"/>
    <w:rsid w:val="00E15B47"/>
    <w:rsid w:val="00E177FE"/>
    <w:rsid w:val="00E17DA3"/>
    <w:rsid w:val="00E202DF"/>
    <w:rsid w:val="00E21CBD"/>
    <w:rsid w:val="00E31474"/>
    <w:rsid w:val="00E35763"/>
    <w:rsid w:val="00E429E6"/>
    <w:rsid w:val="00E465A3"/>
    <w:rsid w:val="00E6673C"/>
    <w:rsid w:val="00E708AA"/>
    <w:rsid w:val="00E72BDD"/>
    <w:rsid w:val="00E74A59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1C6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35A7A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0CD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D4A42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slation.qld.gov.au/view/html/inforce/current/sl-2011-024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slation.qld.gov.au/view/html/inforce/current/act-2011-018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204F1EC3-1750-45F8-9777-E39ECD354D36}"/>
</file>

<file path=docProps/app.xml><?xml version="1.0" encoding="utf-8"?>
<Properties xmlns="http://schemas.openxmlformats.org/officeDocument/2006/extended-properties" xmlns:vt="http://schemas.openxmlformats.org/officeDocument/2006/docPropsVTypes">
  <Template>C:\Users\chaul2\OneDrive - Queensland University of Technology\Desktop\MSQ Resources\MSQ Resource Templates\MSQ36165_ResourceTemplates_WorkSheet.dotx</Template>
  <TotalTime>4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Natasha Arthars</cp:lastModifiedBy>
  <cp:revision>2</cp:revision>
  <dcterms:created xsi:type="dcterms:W3CDTF">2025-07-10T05:44:00Z</dcterms:created>
  <dcterms:modified xsi:type="dcterms:W3CDTF">2025-07-10T05:44:00Z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